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4D9B" w:rsidRDefault="008E4D9B" w:rsidP="008E4D9B">
      <w:r>
        <w:t>About us</w:t>
      </w:r>
    </w:p>
    <w:p w:rsidR="008E4D9B" w:rsidRDefault="008E4D9B" w:rsidP="008E4D9B">
      <w:r>
        <w:t xml:space="preserve">Established in 1984 State Automation Pty. Ltd. is a privately owned Australian company passionately dedicated to the design and manufacture of advanced lighting and stage control systems for Arts, Cultural and Entertainment </w:t>
      </w:r>
      <w:proofErr w:type="gramStart"/>
      <w:r>
        <w:t>venues.</w:t>
      </w:r>
      <w:proofErr w:type="gramEnd"/>
      <w:r>
        <w:t xml:space="preserve"> Our company´s success has been a direct result of a commitment to quality and innovation. This has seen State Automation products lead the world in providing artistic designers and technical staff in the Arts &amp; entertainment industry, with unrivalled performance and reliability. As a result, State Automation is recognised within our industry as a pioneer and leading designer of premier Lighting and Stage control solutions.</w:t>
      </w:r>
    </w:p>
    <w:p w:rsidR="00D37C16" w:rsidRDefault="008E4D9B" w:rsidP="008E4D9B">
      <w:bookmarkStart w:id="0" w:name="_GoBack"/>
      <w:bookmarkEnd w:id="0"/>
      <w:r>
        <w:t>State Automation’s Lighting Control and Stage Control systems are used in some of the world’s most prestigious venues from national  Opera houses, theatres, performing arts centre’s, television studios, museums, theme parks, casinos and schools. Our vast experience and capability allows us to tailor to the needs and requirements of our individual clients, from a small school theatre to an international Arts &amp; Cultural centre. We employ more than 50 specialists including electronic design engineers, industrial designers, software engineers, service engineers as well as production staff and administrative personnel.</w:t>
      </w:r>
    </w:p>
    <w:sectPr w:rsidR="00D37C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D9B"/>
    <w:rsid w:val="008E4D9B"/>
    <w:rsid w:val="00D37C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85A085-B88C-433A-93A1-4FEF7A267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192</Words>
  <Characters>1098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Geoghegan</dc:creator>
  <cp:keywords/>
  <dc:description/>
  <cp:lastModifiedBy>Terry Geoghegan</cp:lastModifiedBy>
  <cp:revision>1</cp:revision>
  <dcterms:created xsi:type="dcterms:W3CDTF">2015-04-02T04:29:00Z</dcterms:created>
  <dcterms:modified xsi:type="dcterms:W3CDTF">2015-04-02T04:32:00Z</dcterms:modified>
</cp:coreProperties>
</file>